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p>
    <w:p w14:paraId="42336ECC" w14:textId="1DD4261D"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9A6B3A">
        <w:rPr>
          <w:rFonts w:asciiTheme="minorHAnsi" w:hAnsiTheme="minorHAnsi" w:cstheme="minorBidi"/>
          <w:sz w:val="20"/>
          <w:szCs w:val="20"/>
          <w:lang w:val="cs-CZ"/>
        </w:rPr>
        <w:t xml:space="preserve"> Rošty Expres s.r.o.</w:t>
      </w:r>
      <w:r w:rsidRPr="36B4BD44">
        <w:rPr>
          <w:rFonts w:asciiTheme="minorHAnsi" w:hAnsiTheme="minorHAnsi" w:cstheme="minorBidi"/>
          <w:sz w:val="20"/>
          <w:szCs w:val="20"/>
        </w:rPr>
        <w:t>, se sídlem</w:t>
      </w:r>
      <w:r w:rsidR="009A6B3A">
        <w:rPr>
          <w:rFonts w:asciiTheme="minorHAnsi" w:hAnsiTheme="minorHAnsi" w:cstheme="minorBidi"/>
          <w:sz w:val="20"/>
          <w:szCs w:val="20"/>
        </w:rPr>
        <w:t xml:space="preserve"> Jižní předměstí 2991</w:t>
      </w:r>
      <w:r w:rsidRPr="36B4BD44">
        <w:rPr>
          <w:rFonts w:asciiTheme="minorHAnsi" w:hAnsiTheme="minorHAnsi" w:cstheme="minorBidi"/>
          <w:sz w:val="20"/>
          <w:szCs w:val="20"/>
        </w:rPr>
        <w:t xml:space="preserve">, IČO </w:t>
      </w:r>
      <w:r w:rsidR="009A6B3A" w:rsidRPr="009A6B3A">
        <w:rPr>
          <w:rFonts w:asciiTheme="minorHAnsi" w:hAnsiTheme="minorHAnsi" w:cstheme="minorBidi"/>
          <w:sz w:val="20"/>
          <w:szCs w:val="20"/>
        </w:rPr>
        <w:t xml:space="preserve">24989959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 </w:t>
      </w:r>
      <w:r w:rsidR="00620DBF" w:rsidRPr="00620DBF">
        <w:rPr>
          <w:rFonts w:asciiTheme="minorHAnsi" w:hAnsiTheme="minorHAnsi" w:cstheme="minorBidi"/>
          <w:b/>
          <w:bCs/>
          <w:sz w:val="20"/>
          <w:szCs w:val="20"/>
          <w:highlight w:val="yellow"/>
        </w:rPr>
        <w:br/>
      </w:r>
      <w:r w:rsidR="00620DBF" w:rsidRPr="00620DBF">
        <w:rPr>
          <w:rFonts w:asciiTheme="minorHAnsi" w:hAnsiTheme="minorHAnsi" w:cstheme="minorBidi"/>
          <w:sz w:val="20"/>
          <w:szCs w:val="20"/>
          <w:lang w:val="cs-CZ"/>
        </w:rPr>
        <w:t>C 48392/KSPL Krajský soud v Plzni</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hyperlink r:id="rId8" w:history="1">
        <w:r w:rsidR="009A6B3A" w:rsidRPr="00A0313D">
          <w:rPr>
            <w:rStyle w:val="Hypertextovodkaz"/>
            <w:rFonts w:asciiTheme="minorHAnsi" w:hAnsiTheme="minorHAnsi" w:cstheme="minorBidi"/>
            <w:b/>
            <w:bCs/>
            <w:sz w:val="20"/>
            <w:szCs w:val="20"/>
          </w:rPr>
          <w:t>obchod@rostyexpres.cz</w:t>
        </w:r>
      </w:hyperlink>
      <w:r w:rsidR="009A6B3A">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490F94">
        <w:rPr>
          <w:rFonts w:asciiTheme="minorHAnsi" w:hAnsiTheme="minorHAnsi" w:cstheme="minorBidi"/>
          <w:b/>
          <w:bCs/>
          <w:sz w:val="20"/>
          <w:szCs w:val="20"/>
        </w:rPr>
        <w:t xml:space="preserve"> 608990789</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9A6B3A">
        <w:rPr>
          <w:rFonts w:asciiTheme="minorHAnsi" w:hAnsiTheme="minorHAnsi" w:cstheme="minorBidi"/>
          <w:b/>
          <w:bCs/>
          <w:sz w:val="20"/>
          <w:szCs w:val="20"/>
        </w:rPr>
        <w:t>Jižní předměstí 2991, Plzeň 30100</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9A6B3A">
        <w:rPr>
          <w:rFonts w:asciiTheme="minorHAnsi" w:hAnsiTheme="minorHAnsi" w:cstheme="minorBidi"/>
          <w:b/>
          <w:bCs/>
          <w:sz w:val="20"/>
          <w:szCs w:val="20"/>
        </w:rPr>
        <w:t xml:space="preserve">obchod.rostyexpres.cz </w:t>
      </w:r>
      <w:r w:rsidRPr="36B4BD44">
        <w:rPr>
          <w:rFonts w:asciiTheme="minorHAnsi" w:hAnsiTheme="minorHAnsi" w:cstheme="minorBidi"/>
          <w:sz w:val="20"/>
          <w:szCs w:val="20"/>
          <w:lang w:val="cs-CZ"/>
        </w:rPr>
        <w:t xml:space="preserve">. </w:t>
      </w:r>
    </w:p>
    <w:p w14:paraId="4A2E6AA4" w14:textId="7777777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w:t>
      </w:r>
      <w:commentRangeStart w:id="0"/>
      <w:commentRangeEnd w:id="0"/>
      <w:r w:rsidRPr="000838D0">
        <w:rPr>
          <w:rStyle w:val="Odkaznakoment"/>
          <w:rFonts w:asciiTheme="minorHAnsi" w:hAnsiTheme="minorHAnsi" w:cstheme="minorBidi"/>
          <w:sz w:val="20"/>
          <w:szCs w:val="20"/>
          <w:lang w:val="cs-CZ"/>
        </w:rPr>
        <w:commentReference w:id="0"/>
      </w:r>
    </w:p>
    <w:p w14:paraId="5BAA5190" w14:textId="501A84ED" w:rsidR="36B4BD44" w:rsidRPr="00490F9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 xml:space="preserve">Ustanovení těchto Podmínek jsou nedílnou součástí Smlouvy. Smlouva a Podmínky jsou vyhotoveny v českém </w:t>
      </w:r>
      <w:r w:rsidRPr="00490F94">
        <w:rPr>
          <w:rFonts w:asciiTheme="minorHAnsi" w:hAnsiTheme="minorHAnsi" w:cstheme="minorBidi"/>
          <w:sz w:val="20"/>
          <w:szCs w:val="20"/>
        </w:rPr>
        <w:t>jazyce. Znění Podmínek můžeme jednostranně měnit či doplňovat. Tímto ustanovením nejsou dotčena práva a povinnosti vzniklá po dobu účinnosti předchozího znění Podmínek.</w:t>
      </w:r>
    </w:p>
    <w:p w14:paraId="71BDE9F2" w14:textId="4CFA8A8E" w:rsidR="000838D0" w:rsidRPr="00490F94"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00490F94">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00490F94">
        <w:rPr>
          <w:rFonts w:asciiTheme="minorHAnsi" w:hAnsiTheme="minorHAnsi" w:cstheme="minorBidi"/>
          <w:sz w:val="20"/>
          <w:szCs w:val="20"/>
          <w:lang w:val="cs-CZ"/>
        </w:rPr>
        <w:t>distančním způsobem v prostředí E-shopu, a to prostřednictvím rozhraní webové stránky („</w:t>
      </w:r>
      <w:r w:rsidR="4CC49910" w:rsidRPr="00490F94">
        <w:rPr>
          <w:rFonts w:asciiTheme="minorHAnsi" w:hAnsiTheme="minorHAnsi" w:cstheme="minorBidi"/>
          <w:b/>
          <w:bCs/>
          <w:sz w:val="20"/>
          <w:szCs w:val="20"/>
          <w:lang w:val="cs-CZ"/>
        </w:rPr>
        <w:t>webové rozhraní E-shopu</w:t>
      </w:r>
      <w:r w:rsidR="4CC49910" w:rsidRPr="00490F94">
        <w:rPr>
          <w:rFonts w:asciiTheme="minorHAnsi" w:hAnsiTheme="minorHAnsi" w:cstheme="minorBidi"/>
          <w:sz w:val="20"/>
          <w:szCs w:val="20"/>
          <w:lang w:val="cs-CZ"/>
        </w:rPr>
        <w:t>“)</w:t>
      </w:r>
      <w:r w:rsidRPr="00490F94">
        <w:rPr>
          <w:rFonts w:asciiTheme="minorHAnsi" w:hAnsiTheme="minorHAnsi" w:cstheme="minorBidi"/>
          <w:sz w:val="20"/>
          <w:szCs w:val="20"/>
          <w:lang w:val="cs-CZ"/>
        </w:rPr>
        <w:t>.</w:t>
      </w:r>
    </w:p>
    <w:p w14:paraId="1DC4D6FC" w14:textId="77777777" w:rsidR="000838D0" w:rsidRPr="00490F94"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490F94">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490F94"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490F94">
        <w:rPr>
          <w:rFonts w:asciiTheme="minorHAnsi" w:hAnsiTheme="minorHAnsi" w:cstheme="minorHAnsi"/>
          <w:b/>
          <w:bCs/>
          <w:sz w:val="20"/>
          <w:szCs w:val="20"/>
        </w:rPr>
        <w:t>NĚKTERÉ DEFINICE</w:t>
      </w:r>
    </w:p>
    <w:p w14:paraId="5A5F81C2" w14:textId="77777777" w:rsidR="000838D0" w:rsidRPr="00490F94"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490F94">
        <w:rPr>
          <w:rFonts w:asciiTheme="minorHAnsi" w:hAnsiTheme="minorHAnsi" w:cstheme="minorHAnsi"/>
          <w:b/>
          <w:sz w:val="20"/>
          <w:szCs w:val="20"/>
        </w:rPr>
        <w:t xml:space="preserve">Cena </w:t>
      </w:r>
      <w:r w:rsidRPr="00490F94">
        <w:rPr>
          <w:rFonts w:asciiTheme="minorHAnsi" w:hAnsiTheme="minorHAnsi" w:cstheme="minorHAnsi"/>
          <w:bCs/>
          <w:sz w:val="20"/>
          <w:szCs w:val="20"/>
        </w:rPr>
        <w:t>je finanční částka, kterou budete hradit za Zboží;</w:t>
      </w:r>
    </w:p>
    <w:p w14:paraId="1D01D202" w14:textId="11899265" w:rsidR="000838D0" w:rsidRPr="00490F94"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00490F94">
        <w:rPr>
          <w:rFonts w:asciiTheme="minorHAnsi" w:hAnsiTheme="minorHAnsi" w:cstheme="minorBidi"/>
          <w:b/>
          <w:bCs/>
          <w:sz w:val="20"/>
          <w:szCs w:val="20"/>
        </w:rPr>
        <w:t>Cena za dopravu</w:t>
      </w:r>
      <w:r w:rsidRPr="00490F9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490F94"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490F94">
        <w:rPr>
          <w:rFonts w:asciiTheme="minorHAnsi" w:hAnsiTheme="minorHAnsi" w:cstheme="minorHAnsi"/>
          <w:b/>
          <w:sz w:val="20"/>
          <w:szCs w:val="20"/>
        </w:rPr>
        <w:t xml:space="preserve">Celková cena </w:t>
      </w:r>
      <w:r w:rsidRPr="00490F94">
        <w:rPr>
          <w:rFonts w:asciiTheme="minorHAnsi" w:hAnsiTheme="minorHAnsi" w:cstheme="minorHAnsi"/>
          <w:bCs/>
          <w:sz w:val="20"/>
          <w:szCs w:val="20"/>
        </w:rPr>
        <w:t>je součet Ceny a Ceny za dopravu;</w:t>
      </w:r>
    </w:p>
    <w:p w14:paraId="2E3365CA" w14:textId="77777777" w:rsidR="000838D0" w:rsidRPr="00490F94"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490F94">
        <w:rPr>
          <w:rFonts w:asciiTheme="minorHAnsi" w:hAnsiTheme="minorHAnsi" w:cstheme="minorBidi"/>
          <w:b/>
          <w:bCs/>
          <w:sz w:val="20"/>
          <w:szCs w:val="20"/>
        </w:rPr>
        <w:t>DPH</w:t>
      </w:r>
      <w:r w:rsidRPr="00490F94">
        <w:rPr>
          <w:rFonts w:asciiTheme="minorHAnsi" w:hAnsiTheme="minorHAnsi" w:cstheme="minorBidi"/>
          <w:sz w:val="20"/>
          <w:szCs w:val="20"/>
        </w:rPr>
        <w:t xml:space="preserve"> je daň z přidané hodnoty dle platných právních předpisů; </w:t>
      </w:r>
    </w:p>
    <w:p w14:paraId="724AD7A1" w14:textId="77777777" w:rsidR="000838D0" w:rsidRPr="00490F94"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490F94">
        <w:rPr>
          <w:rFonts w:asciiTheme="minorHAnsi" w:hAnsiTheme="minorHAnsi" w:cstheme="minorBidi"/>
          <w:b/>
          <w:bCs/>
          <w:sz w:val="20"/>
          <w:szCs w:val="20"/>
        </w:rPr>
        <w:t>Faktura</w:t>
      </w:r>
      <w:r w:rsidRPr="00490F9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490F94"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490F94">
        <w:rPr>
          <w:rFonts w:asciiTheme="minorHAnsi" w:hAnsiTheme="minorHAnsi" w:cstheme="minorBidi"/>
          <w:b/>
          <w:bCs/>
          <w:sz w:val="20"/>
          <w:szCs w:val="20"/>
        </w:rPr>
        <w:t>Objednávka</w:t>
      </w:r>
      <w:r w:rsidRPr="00490F94">
        <w:rPr>
          <w:rFonts w:asciiTheme="minorHAnsi" w:hAnsiTheme="minorHAnsi" w:cstheme="minorBidi"/>
          <w:sz w:val="20"/>
          <w:szCs w:val="20"/>
        </w:rPr>
        <w:t xml:space="preserve"> je Váš </w:t>
      </w:r>
      <w:r w:rsidR="0050040A" w:rsidRPr="00490F94">
        <w:rPr>
          <w:rFonts w:asciiTheme="minorHAnsi" w:hAnsiTheme="minorHAnsi" w:cstheme="minorBidi"/>
          <w:sz w:val="20"/>
          <w:szCs w:val="20"/>
        </w:rPr>
        <w:t>závazný</w:t>
      </w:r>
      <w:r w:rsidRPr="00490F94">
        <w:rPr>
          <w:rFonts w:asciiTheme="minorHAnsi" w:hAnsiTheme="minorHAnsi" w:cstheme="minorBidi"/>
          <w:sz w:val="20"/>
          <w:szCs w:val="20"/>
        </w:rPr>
        <w:t xml:space="preserve"> návrh na uzavření Smlouvy o koupi Zboží s Námi;</w:t>
      </w:r>
    </w:p>
    <w:p w14:paraId="60D4ACB2" w14:textId="77777777" w:rsidR="000838D0" w:rsidRPr="00490F94"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490F94">
        <w:rPr>
          <w:rFonts w:asciiTheme="minorHAnsi" w:hAnsiTheme="minorHAnsi" w:cstheme="minorBidi"/>
          <w:b/>
          <w:bCs/>
          <w:sz w:val="20"/>
          <w:szCs w:val="20"/>
        </w:rPr>
        <w:t>Uživatelský účet</w:t>
      </w:r>
      <w:r w:rsidRPr="00490F9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490F94"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490F94">
        <w:rPr>
          <w:rFonts w:asciiTheme="minorHAnsi" w:hAnsiTheme="minorHAnsi" w:cstheme="minorBidi"/>
          <w:b/>
          <w:bCs/>
          <w:sz w:val="20"/>
          <w:szCs w:val="20"/>
        </w:rPr>
        <w:t>Vy</w:t>
      </w:r>
      <w:r w:rsidRPr="00490F9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490F94"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00490F94">
        <w:rPr>
          <w:rFonts w:asciiTheme="minorHAnsi" w:hAnsiTheme="minorHAnsi" w:cstheme="minorBidi"/>
          <w:b/>
          <w:bCs/>
          <w:sz w:val="20"/>
          <w:szCs w:val="20"/>
        </w:rPr>
        <w:t>Zboží</w:t>
      </w:r>
      <w:r w:rsidRPr="00490F94">
        <w:rPr>
          <w:rFonts w:asciiTheme="minorHAnsi" w:hAnsiTheme="minorHAnsi" w:cstheme="minorBidi"/>
          <w:sz w:val="20"/>
          <w:szCs w:val="20"/>
        </w:rPr>
        <w:t xml:space="preserve"> je vše, co můžete nakoupit na E-shopu. </w:t>
      </w:r>
    </w:p>
    <w:p w14:paraId="09E3A791" w14:textId="77777777" w:rsidR="000838D0" w:rsidRPr="00490F94"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490F94">
        <w:rPr>
          <w:rFonts w:asciiTheme="minorHAnsi" w:hAnsiTheme="minorHAnsi" w:cstheme="minorHAnsi"/>
          <w:b/>
          <w:caps/>
          <w:sz w:val="20"/>
          <w:szCs w:val="20"/>
        </w:rPr>
        <w:t xml:space="preserve">Obecná ustanovení a poučení </w:t>
      </w:r>
    </w:p>
    <w:p w14:paraId="7DA02BA8" w14:textId="77777777" w:rsidR="000838D0" w:rsidRPr="00490F94"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490F94">
        <w:rPr>
          <w:rFonts w:asciiTheme="minorHAnsi" w:hAnsiTheme="minorHAnsi" w:cstheme="minorHAnsi"/>
          <w:sz w:val="20"/>
          <w:szCs w:val="20"/>
        </w:rPr>
        <w:t>Koupě Zboží je možná jen přes webové rozhraní E-shopu.</w:t>
      </w:r>
    </w:p>
    <w:p w14:paraId="04B7BEE6" w14:textId="1B31FAFA" w:rsidR="000838D0" w:rsidRPr="00490F94"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490F94">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sidRPr="00490F94">
        <w:rPr>
          <w:rFonts w:asciiTheme="minorHAnsi" w:eastAsia="Times New Roman" w:hAnsiTheme="minorHAnsi" w:cstheme="minorHAnsi"/>
          <w:sz w:val="20"/>
          <w:szCs w:val="20"/>
        </w:rPr>
        <w:t>v Objednávce</w:t>
      </w:r>
      <w:r w:rsidRPr="00490F94">
        <w:rPr>
          <w:rFonts w:asciiTheme="minorHAnsi" w:eastAsia="Times New Roman" w:hAnsiTheme="minorHAnsi" w:cstheme="minorHAnsi"/>
          <w:sz w:val="20"/>
          <w:szCs w:val="20"/>
        </w:rPr>
        <w:t xml:space="preserve"> budeme tedy považovat za správné a pravdivé. </w:t>
      </w:r>
    </w:p>
    <w:p w14:paraId="6776147F" w14:textId="3BA38998" w:rsidR="00E9653B" w:rsidRPr="00490F94"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490F94">
        <w:rPr>
          <w:rFonts w:asciiTheme="minorHAnsi" w:eastAsia="Times New Roman" w:hAnsiTheme="minorHAnsi" w:cstheme="minorHAnsi"/>
          <w:sz w:val="20"/>
          <w:szCs w:val="20"/>
        </w:rP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14:paraId="18234291" w14:textId="77777777" w:rsidR="000838D0" w:rsidRPr="00490F94"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1" w:name="_Ref20480452"/>
      <w:r w:rsidRPr="00490F94">
        <w:rPr>
          <w:rFonts w:asciiTheme="minorHAnsi" w:hAnsiTheme="minorHAnsi" w:cstheme="minorHAnsi"/>
          <w:b/>
          <w:caps/>
          <w:sz w:val="20"/>
          <w:szCs w:val="20"/>
        </w:rPr>
        <w:t>UZAVŘENÍ SMLOUVY</w:t>
      </w:r>
    </w:p>
    <w:p w14:paraId="1BBD7352" w14:textId="77777777" w:rsidR="000838D0" w:rsidRPr="00490F94"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490F94">
        <w:rPr>
          <w:rFonts w:asciiTheme="minorHAnsi" w:hAnsiTheme="minorHAnsi" w:cstheme="minorHAnsi"/>
          <w:sz w:val="20"/>
          <w:szCs w:val="20"/>
        </w:rPr>
        <w:t>Smlouvu s Námi je možné uzavřít pouze v českém jazyce.</w:t>
      </w:r>
    </w:p>
    <w:p w14:paraId="4DFDBE92" w14:textId="77777777" w:rsidR="000838D0" w:rsidRPr="00490F94"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490F94">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490F94"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490F94">
        <w:rPr>
          <w:rFonts w:asciiTheme="minorHAnsi" w:hAnsiTheme="minorHAnsi" w:cstheme="minorHAnsi"/>
          <w:bCs/>
          <w:sz w:val="20"/>
          <w:szCs w:val="20"/>
        </w:rPr>
        <w:t>K tomu, abychom mohli Smlouvu uzavřít, je třeba, abyste na E-shopu vytvořili Objednávk</w:t>
      </w:r>
      <w:r w:rsidR="0050040A" w:rsidRPr="00490F94">
        <w:rPr>
          <w:rFonts w:asciiTheme="minorHAnsi" w:hAnsiTheme="minorHAnsi" w:cstheme="minorHAnsi"/>
          <w:bCs/>
          <w:sz w:val="20"/>
          <w:szCs w:val="20"/>
        </w:rPr>
        <w:t>u</w:t>
      </w:r>
      <w:r w:rsidRPr="00490F94">
        <w:rPr>
          <w:rFonts w:asciiTheme="minorHAnsi" w:hAnsiTheme="minorHAnsi" w:cstheme="minorHAnsi"/>
          <w:bCs/>
          <w:sz w:val="20"/>
          <w:szCs w:val="20"/>
        </w:rPr>
        <w:t>. V tomto návrhu musí být uvedeny následující údaje:</w:t>
      </w:r>
    </w:p>
    <w:p w14:paraId="71CE6A92" w14:textId="77777777" w:rsidR="000838D0" w:rsidRPr="00490F94"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490F94">
        <w:rPr>
          <w:rFonts w:asciiTheme="minorHAnsi" w:hAnsiTheme="minorHAnsi" w:cstheme="minorHAnsi"/>
          <w:sz w:val="20"/>
          <w:szCs w:val="20"/>
        </w:rPr>
        <w:t xml:space="preserve">Informace o nakupovaném Zboží (na E-shopu označujete Zboží, o jehož nákup máte zájem, </w:t>
      </w:r>
      <w:commentRangeStart w:id="2"/>
      <w:r w:rsidRPr="00490F94">
        <w:rPr>
          <w:rFonts w:asciiTheme="minorHAnsi" w:hAnsiTheme="minorHAnsi" w:cstheme="minorHAnsi"/>
          <w:sz w:val="20"/>
          <w:szCs w:val="20"/>
        </w:rPr>
        <w:t>tlačítkem</w:t>
      </w:r>
      <w:commentRangeEnd w:id="2"/>
      <w:r w:rsidRPr="00490F94">
        <w:rPr>
          <w:rStyle w:val="Odkaznakoment"/>
          <w:rFonts w:asciiTheme="minorHAnsi" w:hAnsiTheme="minorHAnsi" w:cstheme="minorHAnsi"/>
          <w:sz w:val="20"/>
          <w:szCs w:val="20"/>
        </w:rPr>
        <w:commentReference w:id="2"/>
      </w:r>
      <w:r w:rsidRPr="00490F94">
        <w:rPr>
          <w:rFonts w:asciiTheme="minorHAnsi" w:hAnsiTheme="minorHAnsi" w:cstheme="minorHAnsi"/>
          <w:sz w:val="20"/>
          <w:szCs w:val="20"/>
        </w:rPr>
        <w:t xml:space="preserve"> „Přidat do košíku“);</w:t>
      </w:r>
    </w:p>
    <w:p w14:paraId="16DB6185" w14:textId="1ABA4C57" w:rsidR="000838D0" w:rsidRPr="00490F94"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490F94">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490F94">
        <w:rPr>
          <w:rFonts w:asciiTheme="minorHAnsi" w:hAnsiTheme="minorHAnsi" w:cstheme="minorHAnsi"/>
          <w:sz w:val="20"/>
          <w:szCs w:val="20"/>
        </w:rPr>
        <w:t>základě Vámi zvolného Zboží</w:t>
      </w:r>
      <w:r w:rsidR="0050040A" w:rsidRPr="00490F94">
        <w:rPr>
          <w:rFonts w:asciiTheme="minorHAnsi" w:hAnsiTheme="minorHAnsi" w:cstheme="minorHAnsi"/>
          <w:sz w:val="20"/>
          <w:szCs w:val="20"/>
        </w:rPr>
        <w:t xml:space="preserve">, </w:t>
      </w:r>
      <w:r w:rsidRPr="00490F94">
        <w:rPr>
          <w:rFonts w:asciiTheme="minorHAnsi" w:hAnsiTheme="minorHAnsi" w:cstheme="minorHAnsi"/>
          <w:sz w:val="20"/>
          <w:szCs w:val="20"/>
        </w:rPr>
        <w:t>způsobu jeho doručení</w:t>
      </w:r>
      <w:r w:rsidR="0050040A" w:rsidRPr="00490F94">
        <w:rPr>
          <w:rFonts w:asciiTheme="minorHAnsi" w:hAnsiTheme="minorHAnsi" w:cstheme="minorHAnsi"/>
          <w:sz w:val="20"/>
          <w:szCs w:val="20"/>
        </w:rPr>
        <w:t xml:space="preserve"> a platby</w:t>
      </w:r>
      <w:r w:rsidRPr="00490F94">
        <w:rPr>
          <w:rFonts w:asciiTheme="minorHAnsi" w:hAnsiTheme="minorHAnsi" w:cstheme="minorHAnsi"/>
          <w:sz w:val="20"/>
          <w:szCs w:val="20"/>
        </w:rPr>
        <w:t>;</w:t>
      </w:r>
    </w:p>
    <w:p w14:paraId="1948BB12" w14:textId="7829144F" w:rsidR="000838D0" w:rsidRPr="00490F94"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490F94">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sidRPr="00490F94">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490F94">
        <w:rPr>
          <w:rFonts w:asciiTheme="minorHAnsi" w:hAnsiTheme="minorHAnsi" w:cstheme="minorHAnsi"/>
          <w:sz w:val="20"/>
          <w:szCs w:val="20"/>
        </w:rPr>
        <w:t xml:space="preserve">V průběhu tvorby Objednávky může až do doby jejího </w:t>
      </w:r>
      <w:r w:rsidR="0050040A" w:rsidRPr="00490F94">
        <w:rPr>
          <w:rFonts w:asciiTheme="minorHAnsi" w:hAnsiTheme="minorHAnsi" w:cstheme="minorHAnsi"/>
          <w:sz w:val="20"/>
          <w:szCs w:val="20"/>
        </w:rPr>
        <w:t>dokončení</w:t>
      </w:r>
      <w:r w:rsidRPr="00490F94">
        <w:rPr>
          <w:rFonts w:asciiTheme="minorHAnsi" w:hAnsiTheme="minorHAnsi" w:cstheme="minorHAnsi"/>
          <w:sz w:val="20"/>
          <w:szCs w:val="20"/>
        </w:rPr>
        <w:t xml:space="preserve"> údaje měnit a kontrolovat. Po provedení kontroly prostřednictvím stisku tlačítka </w:t>
      </w:r>
      <w:commentRangeStart w:id="3"/>
      <w:r w:rsidRPr="00490F94">
        <w:rPr>
          <w:rFonts w:asciiTheme="minorHAnsi" w:hAnsiTheme="minorHAnsi" w:cstheme="minorHAnsi"/>
          <w:sz w:val="20"/>
          <w:szCs w:val="20"/>
        </w:rPr>
        <w:t>„</w:t>
      </w:r>
      <w:commentRangeEnd w:id="3"/>
      <w:r w:rsidRPr="00490F94">
        <w:rPr>
          <w:rStyle w:val="Odkaznakoment"/>
          <w:rFonts w:asciiTheme="minorHAnsi" w:hAnsiTheme="minorHAnsi" w:cstheme="minorHAnsi"/>
          <w:sz w:val="20"/>
          <w:szCs w:val="20"/>
        </w:rPr>
        <w:commentReference w:id="3"/>
      </w:r>
      <w:r w:rsidR="00D74B43" w:rsidRPr="00490F94">
        <w:rPr>
          <w:rFonts w:asciiTheme="minorHAnsi" w:hAnsiTheme="minorHAnsi" w:cstheme="minorHAnsi"/>
          <w:sz w:val="20"/>
          <w:szCs w:val="20"/>
        </w:rPr>
        <w:t>Objednat s povinností platby</w:t>
      </w:r>
      <w:r w:rsidRPr="00490F94">
        <w:rPr>
          <w:rFonts w:asciiTheme="minorHAnsi" w:hAnsiTheme="minorHAnsi" w:cstheme="minorHAnsi"/>
          <w:sz w:val="20"/>
          <w:szCs w:val="20"/>
        </w:rPr>
        <w:t xml:space="preserve">“ Objednávku </w:t>
      </w:r>
      <w:r w:rsidR="0050040A" w:rsidRPr="00490F94">
        <w:rPr>
          <w:rFonts w:asciiTheme="minorHAnsi" w:hAnsiTheme="minorHAnsi" w:cstheme="minorHAnsi"/>
          <w:sz w:val="20"/>
          <w:szCs w:val="20"/>
        </w:rPr>
        <w:t>dokončíte</w:t>
      </w:r>
      <w:r w:rsidRPr="00490F94">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490F94">
        <w:rPr>
          <w:rFonts w:asciiTheme="minorHAnsi" w:hAnsiTheme="minorHAnsi" w:cstheme="minorHAnsi"/>
          <w:sz w:val="20"/>
          <w:szCs w:val="20"/>
        </w:rPr>
        <w:t>dokončit</w:t>
      </w:r>
      <w:r w:rsidRPr="00490F94">
        <w:rPr>
          <w:rFonts w:asciiTheme="minorHAnsi" w:hAnsiTheme="minorHAnsi" w:cstheme="minorHAnsi"/>
          <w:sz w:val="20"/>
          <w:szCs w:val="20"/>
        </w:rPr>
        <w:t xml:space="preserve">. </w:t>
      </w:r>
      <w:commentRangeStart w:id="4"/>
      <w:r w:rsidRPr="00490F94">
        <w:rPr>
          <w:rFonts w:asciiTheme="minorHAnsi" w:hAnsiTheme="minorHAnsi" w:cstheme="minorHAnsi"/>
          <w:sz w:val="20"/>
          <w:szCs w:val="20"/>
        </w:rPr>
        <w:t>K </w:t>
      </w:r>
      <w:commentRangeEnd w:id="4"/>
      <w:r w:rsidRPr="00490F94">
        <w:rPr>
          <w:rStyle w:val="Odkaznakoment"/>
          <w:rFonts w:asciiTheme="minorHAnsi" w:hAnsiTheme="minorHAnsi" w:cstheme="minorHAnsi"/>
          <w:sz w:val="20"/>
          <w:szCs w:val="20"/>
        </w:rPr>
        <w:commentReference w:id="4"/>
      </w:r>
      <w:r w:rsidRPr="00490F94">
        <w:rPr>
          <w:rFonts w:asciiTheme="minorHAnsi" w:hAnsiTheme="minorHAnsi" w:cstheme="minorHAnsi"/>
          <w:sz w:val="20"/>
          <w:szCs w:val="20"/>
        </w:rPr>
        <w:t>potvrzení a souhlasu slouží zatrhávací políčko. Po stisku tlačítka „</w:t>
      </w:r>
      <w:r w:rsidR="00D74B43" w:rsidRPr="00490F94">
        <w:rPr>
          <w:rFonts w:asciiTheme="minorHAnsi" w:hAnsiTheme="minorHAnsi" w:cstheme="minorHAnsi"/>
          <w:sz w:val="20"/>
          <w:szCs w:val="20"/>
        </w:rPr>
        <w:t>Objednat s povinností platby</w:t>
      </w:r>
      <w:r w:rsidRPr="00490F94">
        <w:rPr>
          <w:rFonts w:asciiTheme="minorHAnsi" w:hAnsiTheme="minorHAnsi" w:cstheme="minorHAnsi"/>
          <w:sz w:val="20"/>
          <w:szCs w:val="20"/>
        </w:rPr>
        <w:t>“ budou</w:t>
      </w:r>
      <w:r w:rsidRPr="000838D0">
        <w:rPr>
          <w:rFonts w:asciiTheme="minorHAnsi" w:hAnsiTheme="minorHAnsi" w:cstheme="minorHAnsi"/>
          <w:sz w:val="20"/>
          <w:szCs w:val="20"/>
        </w:rPr>
        <w:t xml:space="preserve">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5"/>
      <w:commentRangeEnd w:id="5"/>
      <w:r>
        <w:rPr>
          <w:rStyle w:val="Odkaznakoment"/>
          <w:rFonts w:asciiTheme="minorHAnsi" w:hAnsiTheme="minorHAnsi" w:cstheme="minorHAnsi"/>
          <w:sz w:val="20"/>
          <w:szCs w:val="20"/>
        </w:rPr>
        <w:commentReference w:id="5"/>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6"/>
      <w:r w:rsidRPr="000838D0">
        <w:rPr>
          <w:rFonts w:asciiTheme="minorHAnsi" w:hAnsiTheme="minorHAnsi" w:cstheme="minorHAnsi"/>
          <w:sz w:val="20"/>
          <w:szCs w:val="20"/>
        </w:rPr>
        <w:t>V </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případě, že máte </w:t>
      </w:r>
      <w:r w:rsidRPr="00490F94">
        <w:rPr>
          <w:rFonts w:asciiTheme="minorHAnsi" w:hAnsiTheme="minorHAnsi" w:cstheme="minorHAnsi"/>
          <w:sz w:val="20"/>
          <w:szCs w:val="20"/>
        </w:rPr>
        <w:t>zřízen Uživatelský účet, můžete učinit</w:t>
      </w:r>
      <w:r w:rsidRPr="000838D0">
        <w:rPr>
          <w:rFonts w:asciiTheme="minorHAnsi" w:hAnsiTheme="minorHAnsi" w:cstheme="minorHAnsi"/>
          <w:sz w:val="20"/>
          <w:szCs w:val="20"/>
        </w:rPr>
        <w:t xml:space="preserve">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1"/>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7"/>
      <w:r w:rsidRPr="000838D0">
        <w:rPr>
          <w:rFonts w:asciiTheme="minorHAnsi" w:hAnsiTheme="minorHAnsi" w:cstheme="minorHAnsi"/>
          <w:sz w:val="20"/>
          <w:szCs w:val="20"/>
        </w:rPr>
        <w:t>V </w:t>
      </w:r>
      <w:commentRangeEnd w:id="7"/>
      <w:r w:rsidRPr="000838D0">
        <w:rPr>
          <w:rStyle w:val="Odkaznakoment"/>
          <w:rFonts w:asciiTheme="minorHAnsi" w:hAnsiTheme="minorHAnsi" w:cstheme="minorHAnsi"/>
          <w:sz w:val="20"/>
          <w:szCs w:val="20"/>
        </w:rPr>
        <w:commentReference w:id="7"/>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8"/>
      <w:r w:rsidRPr="000838D0">
        <w:rPr>
          <w:rFonts w:asciiTheme="minorHAnsi" w:hAnsiTheme="minorHAnsi" w:cstheme="minorHAnsi"/>
          <w:b/>
          <w:bCs/>
          <w:caps/>
          <w:sz w:val="20"/>
          <w:szCs w:val="20"/>
        </w:rPr>
        <w:t>Uživatelský</w:t>
      </w:r>
      <w:commentRangeEnd w:id="8"/>
      <w:r w:rsidRPr="000838D0">
        <w:rPr>
          <w:rStyle w:val="Odkaznakoment"/>
          <w:rFonts w:asciiTheme="minorHAnsi" w:hAnsiTheme="minorHAnsi" w:cstheme="minorHAnsi"/>
          <w:b/>
          <w:bCs/>
          <w:caps/>
          <w:sz w:val="20"/>
          <w:szCs w:val="20"/>
        </w:rPr>
        <w:commentReference w:id="8"/>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740CCB0F"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9"/>
      <w:r w:rsidRPr="000838D0">
        <w:rPr>
          <w:rFonts w:asciiTheme="minorHAnsi" w:hAnsiTheme="minorHAnsi" w:cstheme="minorHAnsi"/>
          <w:b/>
          <w:bCs/>
          <w:caps/>
          <w:sz w:val="20"/>
          <w:szCs w:val="20"/>
        </w:rPr>
        <w:t>CENOVÉ</w:t>
      </w:r>
      <w:commentRangeEnd w:id="9"/>
      <w:r w:rsidRPr="000838D0">
        <w:rPr>
          <w:rStyle w:val="Odkaznakoment"/>
          <w:rFonts w:asciiTheme="minorHAnsi" w:hAnsiTheme="minorHAnsi" w:cstheme="minorHAnsi"/>
          <w:b/>
          <w:bCs/>
          <w:caps/>
          <w:sz w:val="20"/>
          <w:szCs w:val="20"/>
        </w:rPr>
        <w:commentReference w:id="9"/>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0"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1"/>
      <w:r w:rsidRPr="000838D0">
        <w:rPr>
          <w:rFonts w:asciiTheme="minorHAnsi" w:hAnsiTheme="minorHAnsi" w:cstheme="minorHAnsi"/>
          <w:sz w:val="20"/>
          <w:szCs w:val="20"/>
        </w:rPr>
        <w:t>následujícími</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sz w:val="20"/>
          <w:szCs w:val="20"/>
        </w:rPr>
        <w:t xml:space="preserve"> způsoby:</w:t>
      </w:r>
      <w:bookmarkStart w:id="12" w:name="_Ref22633616"/>
      <w:bookmarkEnd w:id="10"/>
    </w:p>
    <w:p w14:paraId="6BB8C225" w14:textId="24C28F2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490F94">
        <w:rPr>
          <w:rFonts w:asciiTheme="minorHAnsi" w:hAnsiTheme="minorHAnsi" w:cstheme="minorHAnsi"/>
          <w:b/>
          <w:bCs/>
          <w:sz w:val="20"/>
          <w:szCs w:val="20"/>
        </w:rPr>
        <w:t>7dní.</w:t>
      </w:r>
    </w:p>
    <w:p w14:paraId="29FD053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přičemž platba se řídí podmínkami této platební brány, které jsou dostupné na adrese: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Pr="000838D0">
        <w:rPr>
          <w:rFonts w:asciiTheme="minorHAnsi" w:hAnsiTheme="minorHAnsi" w:cstheme="minorHAnsi"/>
          <w:b/>
          <w:bCs/>
          <w:sz w:val="20"/>
          <w:szCs w:val="20"/>
          <w:highlight w:val="yellow"/>
        </w:rPr>
        <w:t>[BUDE DOPLNĚNO]</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4031C295"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2"/>
      <w:r w:rsidRPr="009D50C6">
        <w:rPr>
          <w:rFonts w:asciiTheme="minorHAnsi" w:hAnsiTheme="minorHAnsi" w:cstheme="minorHAnsi"/>
          <w:sz w:val="20"/>
          <w:szCs w:val="20"/>
        </w:rPr>
        <w:t xml:space="preserve"> Faktura bude též dostupná v Uživatelském úču.</w:t>
      </w:r>
      <w:commentRangeStart w:id="13"/>
      <w:commentRangeEnd w:id="13"/>
      <w:r w:rsidR="000838D0" w:rsidRPr="009D50C6">
        <w:rPr>
          <w:rStyle w:val="Odkaznakoment"/>
          <w:rFonts w:asciiTheme="minorHAnsi" w:hAnsiTheme="minorHAnsi" w:cstheme="minorHAnsi"/>
          <w:sz w:val="20"/>
          <w:szCs w:val="20"/>
        </w:rPr>
        <w:commentReference w:id="13"/>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4"/>
      <w:r w:rsidRPr="000838D0">
        <w:rPr>
          <w:rFonts w:asciiTheme="minorHAnsi" w:hAnsiTheme="minorHAnsi" w:cstheme="minorHAnsi"/>
          <w:b/>
          <w:bCs/>
          <w:caps/>
          <w:sz w:val="20"/>
          <w:szCs w:val="20"/>
        </w:rPr>
        <w:t>DORUČENÍ</w:t>
      </w:r>
      <w:commentRangeEnd w:id="14"/>
      <w:r w:rsidRPr="000838D0">
        <w:rPr>
          <w:rStyle w:val="Odkaznakoment"/>
          <w:rFonts w:asciiTheme="minorHAnsi" w:hAnsiTheme="minorHAnsi" w:cstheme="minorHAnsi"/>
          <w:b/>
          <w:bCs/>
          <w:caps/>
          <w:sz w:val="20"/>
          <w:szCs w:val="20"/>
        </w:rPr>
        <w:commentReference w:id="14"/>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7242539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5"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9D50C6" w:rsidRPr="000838D0">
        <w:rPr>
          <w:rFonts w:asciiTheme="minorHAnsi" w:hAnsiTheme="minorHAnsi" w:cstheme="minorHAnsi"/>
          <w:b/>
          <w:bCs/>
          <w:sz w:val="20"/>
          <w:szCs w:val="20"/>
          <w:highlight w:val="yellow"/>
        </w:rPr>
        <w:t>[BUDE DOPLNĚNO]</w:t>
      </w:r>
      <w:r w:rsidR="009D50C6">
        <w:rPr>
          <w:rFonts w:asciiTheme="minorHAnsi" w:hAnsiTheme="minorHAnsi" w:cstheme="minorHAnsi"/>
          <w:b/>
          <w:bCs/>
          <w:sz w:val="20"/>
          <w:szCs w:val="20"/>
        </w:rPr>
        <w:t xml:space="preserve"> </w:t>
      </w:r>
      <w:commentRangeStart w:id="16"/>
      <w:commentRangeEnd w:id="16"/>
      <w:r w:rsidR="000110AE">
        <w:rPr>
          <w:rStyle w:val="Odkaznakoment"/>
          <w:rFonts w:asciiTheme="minorHAnsi" w:hAnsiTheme="minorHAnsi" w:cstheme="minorBidi"/>
          <w:sz w:val="20"/>
          <w:szCs w:val="20"/>
        </w:rPr>
        <w:commentReference w:id="16"/>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17"/>
      <w:r w:rsidRPr="000838D0">
        <w:rPr>
          <w:rFonts w:asciiTheme="minorHAnsi" w:hAnsiTheme="minorHAnsi" w:cstheme="minorHAnsi"/>
          <w:sz w:val="20"/>
          <w:szCs w:val="20"/>
        </w:rPr>
        <w:t>následujících</w:t>
      </w:r>
      <w:commentRangeEnd w:id="17"/>
      <w:r w:rsidRPr="000838D0">
        <w:rPr>
          <w:rStyle w:val="Odkaznakoment"/>
          <w:rFonts w:asciiTheme="minorHAnsi" w:hAnsiTheme="minorHAnsi" w:cstheme="minorHAnsi"/>
          <w:sz w:val="20"/>
          <w:szCs w:val="20"/>
        </w:rPr>
        <w:commentReference w:id="17"/>
      </w:r>
      <w:r w:rsidRPr="000838D0">
        <w:rPr>
          <w:rFonts w:asciiTheme="minorHAnsi" w:hAnsiTheme="minorHAnsi" w:cstheme="minorHAnsi"/>
          <w:sz w:val="20"/>
          <w:szCs w:val="20"/>
        </w:rPr>
        <w:t xml:space="preserve"> možností:</w:t>
      </w:r>
      <w:bookmarkEnd w:id="15"/>
    </w:p>
    <w:p w14:paraId="5BF291C2" w14:textId="3088B965"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Osobní odběr na Naší provozovně</w:t>
      </w:r>
      <w:r w:rsidR="00490F94">
        <w:rPr>
          <w:rFonts w:asciiTheme="minorHAnsi" w:hAnsiTheme="minorHAnsi" w:cstheme="minorHAnsi"/>
          <w:sz w:val="20"/>
          <w:szCs w:val="20"/>
        </w:rPr>
        <w:t>: Jižní předměstí 2991, Plzeň 30100</w:t>
      </w:r>
    </w:p>
    <w:p w14:paraId="03CEAAB4" w14:textId="77D1D0DF"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Osobní odběr na výdejních místech společnosti</w:t>
      </w:r>
      <w:r w:rsidR="00490F94" w:rsidRPr="00490F94">
        <w:rPr>
          <w:rFonts w:asciiTheme="minorHAnsi" w:hAnsiTheme="minorHAnsi" w:cstheme="minorHAnsi"/>
          <w:sz w:val="20"/>
          <w:szCs w:val="20"/>
        </w:rPr>
        <w:t xml:space="preserve"> </w:t>
      </w:r>
      <w:r w:rsidR="00490F94">
        <w:rPr>
          <w:rFonts w:asciiTheme="minorHAnsi" w:hAnsiTheme="minorHAnsi" w:cstheme="minorHAnsi"/>
          <w:sz w:val="20"/>
          <w:szCs w:val="20"/>
        </w:rPr>
        <w:t>Jižní předměstí 2991, Plzeň 30100</w:t>
      </w:r>
    </w:p>
    <w:p w14:paraId="2A776C18"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0838D0">
        <w:rPr>
          <w:rFonts w:asciiTheme="minorHAnsi" w:hAnsiTheme="minorHAnsi" w:cstheme="minorHAnsi"/>
          <w:bCs/>
          <w:sz w:val="20"/>
          <w:szCs w:val="20"/>
          <w:highlight w:val="yellow"/>
        </w:rPr>
        <w:t>Česká pošta, PPL CZ, DHL, Zásilkovna</w:t>
      </w:r>
      <w:r w:rsidRPr="000838D0">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18"/>
      <w:r w:rsidRPr="000838D0">
        <w:rPr>
          <w:rFonts w:asciiTheme="minorHAnsi" w:hAnsiTheme="minorHAnsi" w:cstheme="minorHAnsi"/>
          <w:sz w:val="20"/>
          <w:szCs w:val="20"/>
        </w:rPr>
        <w:t>České</w:t>
      </w:r>
      <w:commentRangeEnd w:id="18"/>
      <w:r w:rsidRPr="000838D0">
        <w:rPr>
          <w:rStyle w:val="Odkaznakoment"/>
          <w:rFonts w:asciiTheme="minorHAnsi" w:hAnsiTheme="minorHAnsi" w:cstheme="minorHAnsi"/>
          <w:sz w:val="20"/>
          <w:szCs w:val="20"/>
        </w:rPr>
        <w:commentReference w:id="18"/>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9"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19"/>
      <w:r w:rsidRPr="000838D0">
        <w:rPr>
          <w:rFonts w:asciiTheme="minorHAnsi" w:hAnsiTheme="minorHAnsi" w:cstheme="minorHAnsi"/>
          <w:bCs/>
          <w:sz w:val="20"/>
          <w:szCs w:val="20"/>
        </w:rPr>
        <w:t xml:space="preserve"> </w:t>
      </w:r>
    </w:p>
    <w:p w14:paraId="7EF2035C" w14:textId="208A7A0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0" w:name="_Ref20486704"/>
      <w:bookmarkStart w:id="21"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commentRangeStart w:id="22"/>
      <w:commentRangeEnd w:id="22"/>
      <w:r w:rsidR="00E51B64" w:rsidRPr="000838D0">
        <w:rPr>
          <w:rStyle w:val="Odkaznakoment"/>
          <w:rFonts w:asciiTheme="minorHAnsi" w:hAnsiTheme="minorHAnsi" w:cstheme="minorHAnsi"/>
          <w:b/>
          <w:bCs/>
          <w:sz w:val="20"/>
          <w:szCs w:val="20"/>
          <w:highlight w:val="yellow"/>
        </w:rPr>
        <w:commentReference w:id="22"/>
      </w:r>
      <w:r w:rsidR="00E51B64"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6705"/>
      <w:bookmarkEnd w:id="20"/>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3"/>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4"/>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1"/>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5"/>
      <w:r w:rsidRPr="000838D0">
        <w:rPr>
          <w:rFonts w:asciiTheme="minorHAnsi" w:hAnsiTheme="minorHAnsi" w:cstheme="minorHAnsi"/>
          <w:b/>
          <w:bCs/>
          <w:caps/>
          <w:sz w:val="20"/>
          <w:szCs w:val="20"/>
        </w:rPr>
        <w:t>PRÁVA</w:t>
      </w:r>
      <w:commentRangeEnd w:id="25"/>
      <w:r w:rsidRPr="000838D0">
        <w:rPr>
          <w:rStyle w:val="Odkaznakoment"/>
          <w:rFonts w:asciiTheme="minorHAnsi" w:hAnsiTheme="minorHAnsi" w:cstheme="minorHAnsi"/>
          <w:b/>
          <w:bCs/>
          <w:caps/>
          <w:sz w:val="20"/>
          <w:szCs w:val="20"/>
        </w:rPr>
        <w:commentReference w:id="25"/>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20487300"/>
      <w:bookmarkStart w:id="27"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6"/>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4F30868A"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7050AC">
        <w:rPr>
          <w:rFonts w:asciiTheme="minorHAnsi" w:hAnsiTheme="minorHAnsi" w:cstheme="minorBidi"/>
          <w:sz w:val="20"/>
          <w:szCs w:val="20"/>
        </w:rPr>
        <w:t xml:space="preserve">, případně osobně na adrese </w:t>
      </w:r>
      <w:r w:rsidR="00490F94">
        <w:rPr>
          <w:rFonts w:asciiTheme="minorHAnsi" w:hAnsiTheme="minorHAnsi" w:cstheme="minorHAnsi"/>
          <w:b/>
          <w:bCs/>
          <w:sz w:val="20"/>
          <w:szCs w:val="20"/>
        </w:rPr>
        <w:t xml:space="preserve">Jižní </w:t>
      </w:r>
      <w:r w:rsidR="00490F94" w:rsidRPr="00490F94">
        <w:rPr>
          <w:rFonts w:asciiTheme="minorHAnsi" w:hAnsiTheme="minorHAnsi" w:cstheme="minorHAnsi"/>
          <w:b/>
          <w:bCs/>
          <w:sz w:val="20"/>
          <w:szCs w:val="20"/>
        </w:rPr>
        <w:t>předměstí 2991, Plzeň 30100.</w:t>
      </w:r>
      <w:r w:rsidRPr="00490F94">
        <w:rPr>
          <w:rFonts w:asciiTheme="minorHAnsi" w:hAnsiTheme="minorHAnsi" w:cstheme="minorBidi"/>
          <w:sz w:val="20"/>
          <w:szCs w:val="20"/>
        </w:rPr>
        <w:t xml:space="preserve"> Pro reklamaci můžete využít také vzorový formulář poskytovaný z Naší strany, který tvoří přílohu č. 1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8"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28"/>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7"/>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9"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w:t>
      </w:r>
      <w:r w:rsidRPr="00490F94">
        <w:rPr>
          <w:rFonts w:asciiTheme="minorHAnsi" w:hAnsiTheme="minorHAnsi" w:cstheme="minorBidi"/>
          <w:sz w:val="20"/>
          <w:szCs w:val="20"/>
        </w:rPr>
        <w:t>strany, který tvoří přílohu č. 2 Podmínek.</w:t>
      </w:r>
      <w:bookmarkEnd w:id="29"/>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3066BACD"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490F94">
        <w:rPr>
          <w:rFonts w:asciiTheme="minorHAnsi" w:eastAsiaTheme="minorEastAsia" w:hAnsiTheme="minorHAnsi" w:cstheme="minorBidi"/>
          <w:sz w:val="20"/>
          <w:szCs w:val="20"/>
        </w:rPr>
        <w:t xml:space="preserve"> obchod@rostyexpres.cz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3">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4">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5">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30"/>
      <w:r w:rsidRPr="65D8E472">
        <w:rPr>
          <w:rFonts w:asciiTheme="minorHAnsi" w:hAnsiTheme="minorHAnsi" w:cstheme="minorBidi"/>
          <w:sz w:val="20"/>
          <w:szCs w:val="20"/>
          <w:highlight w:val="yellow"/>
        </w:rPr>
        <w:t>O</w:t>
      </w:r>
      <w:commentRangeEnd w:id="30"/>
      <w:r w:rsidR="000838D0" w:rsidRPr="65D8E472">
        <w:rPr>
          <w:rStyle w:val="Odkaznakoment"/>
          <w:rFonts w:asciiTheme="minorHAnsi" w:hAnsiTheme="minorHAnsi" w:cstheme="minorBidi"/>
          <w:sz w:val="20"/>
          <w:szCs w:val="20"/>
          <w:highlight w:val="yellow"/>
        </w:rPr>
        <w:commentReference w:id="30"/>
      </w:r>
      <w:r w:rsidRPr="65D8E472">
        <w:rPr>
          <w:rFonts w:asciiTheme="minorHAnsi" w:hAnsiTheme="minorHAnsi" w:cstheme="minorBidi"/>
          <w:sz w:val="20"/>
          <w:szCs w:val="20"/>
          <w:highlight w:val="yellow"/>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65D8E472">
        <w:rPr>
          <w:rFonts w:asciiTheme="minorHAnsi" w:hAnsiTheme="minorHAnsi" w:cstheme="minorBidi"/>
          <w:sz w:val="20"/>
          <w:szCs w:val="20"/>
          <w:highlight w:val="yellow"/>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306554AC"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724675">
        <w:rPr>
          <w:rFonts w:asciiTheme="minorHAnsi" w:hAnsiTheme="minorHAnsi" w:cstheme="minorBidi"/>
          <w:b/>
          <w:bCs/>
          <w:sz w:val="20"/>
          <w:szCs w:val="20"/>
        </w:rPr>
        <w:t>ode dne 1.5.2026</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61B3DA0E"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490F94">
        <w:rPr>
          <w:rFonts w:asciiTheme="minorHAnsi" w:eastAsia="Times New Roman" w:hAnsiTheme="minorHAnsi" w:cstheme="minorHAnsi"/>
          <w:b/>
          <w:spacing w:val="2"/>
          <w:sz w:val="20"/>
          <w:szCs w:val="20"/>
        </w:rPr>
        <w:t xml:space="preserve">Rošty Expres s.r.o., </w:t>
      </w:r>
      <w:r w:rsidR="00490F94">
        <w:rPr>
          <w:rFonts w:asciiTheme="minorHAnsi" w:hAnsiTheme="minorHAnsi" w:cstheme="minorHAnsi"/>
          <w:b/>
          <w:bCs/>
          <w:sz w:val="20"/>
          <w:szCs w:val="20"/>
        </w:rPr>
        <w:t>Jižní předměstí 2991, Plzeň 30100</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44BEB772"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490F94">
        <w:rPr>
          <w:rFonts w:asciiTheme="minorHAnsi" w:eastAsia="Times New Roman" w:hAnsiTheme="minorHAnsi" w:cstheme="minorHAnsi"/>
          <w:b/>
          <w:spacing w:val="2"/>
          <w:sz w:val="20"/>
          <w:szCs w:val="20"/>
        </w:rPr>
        <w:t xml:space="preserve">Rošty Expres s.r.o., </w:t>
      </w:r>
      <w:r w:rsidR="00724675">
        <w:rPr>
          <w:rFonts w:asciiTheme="minorHAnsi" w:hAnsiTheme="minorHAnsi" w:cstheme="minorHAnsi"/>
          <w:b/>
          <w:bCs/>
          <w:sz w:val="20"/>
          <w:szCs w:val="20"/>
        </w:rPr>
        <w:t>Jižní předměstí 2991, Plzeň 30100</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3909143B"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24675">
        <w:rPr>
          <w:rFonts w:asciiTheme="minorHAnsi" w:hAnsiTheme="minorHAnsi" w:cstheme="minorBidi"/>
          <w:b/>
          <w:bCs/>
          <w:sz w:val="20"/>
          <w:szCs w:val="20"/>
        </w:rPr>
        <w:t>Rošty Expres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2"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3" w:author="Shoptet, a.s." w:date="2021-06-07T10:19:00Z" w:initials="SA">
    <w:p w14:paraId="467AF68B" w14:textId="77777777" w:rsidR="0050040A" w:rsidRDefault="009A6B3A" w:rsidP="00022923">
      <w:r>
        <w:rPr>
          <w:rStyle w:val="Odkaznakoment"/>
        </w:rPr>
        <w:annotationRef/>
      </w:r>
      <w:r w:rsidR="0050040A">
        <w:rPr>
          <w:sz w:val="20"/>
          <w:szCs w:val="20"/>
        </w:rPr>
        <w:t>Přepište si podle přesného znění Vašeho tlačítka. Musí být vždy jasné, že spotřebitel bude mít povinnost platit.</w:t>
      </w:r>
    </w:p>
  </w:comment>
  <w:comment w:id="4"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5"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6" w:author="Shoptet, a.s." w:date="2021-06-07T10:22:00Z" w:initials="SA">
    <w:p w14:paraId="3E1383B8" w14:textId="77777777" w:rsidR="0006209F" w:rsidRDefault="009A6B3A" w:rsidP="00AB123D">
      <w:r>
        <w:rPr>
          <w:rStyle w:val="Odkaznakoment"/>
        </w:rPr>
        <w:annotationRef/>
      </w:r>
      <w:r w:rsidR="0006209F">
        <w:rPr>
          <w:sz w:val="20"/>
          <w:szCs w:val="20"/>
        </w:rPr>
        <w:t>Pokud účet neumožňujete, tuto část vymažte. Jestli u vás mohou nakupovat jen registrovaní uživatelé, budete muset udělat rozsáhlejší úpravu obchodních podmínek na míru.</w:t>
      </w:r>
    </w:p>
  </w:comment>
  <w:comment w:id="7"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8"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9" w:author="Shoptet, a.s." w:date="2021-06-07T10:26:00Z" w:initials="SA">
    <w:p w14:paraId="67E5A424" w14:textId="77777777" w:rsidR="009D50C6" w:rsidRDefault="009A6B3A" w:rsidP="00704AE3">
      <w:r>
        <w:rPr>
          <w:rStyle w:val="Odkaznakoment"/>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1"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3"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4"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6" w:author="Shoptet, a.s." w:date="2021-06-07T10:27:00Z" w:initials="SA">
    <w:p w14:paraId="655E6B2C" w14:textId="77777777" w:rsidR="000110AE" w:rsidRDefault="009A6B3A" w:rsidP="00904665">
      <w:r>
        <w:rPr>
          <w:rStyle w:val="Odkaznakoment"/>
        </w:rPr>
        <w:annotationRef/>
      </w:r>
      <w:r w:rsidR="000110AE">
        <w:rPr>
          <w:sz w:val="20"/>
          <w:szCs w:val="20"/>
        </w:rPr>
        <w:t>Doporučujeme upřesnit dobu dodání maximálním počtem dní, v opačném případě se uplatní zákonná lhůta 30 dnů.</w:t>
      </w:r>
    </w:p>
  </w:comment>
  <w:comment w:id="17"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18"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2" w:author="Shoptet, a.s." w:date="2021-06-07T10:27:00Z" w:initials="SA">
    <w:p w14:paraId="1F3B9899" w14:textId="77777777" w:rsidR="00E51B64" w:rsidRDefault="009A6B3A" w:rsidP="006D1FAD">
      <w:r>
        <w:rPr>
          <w:rStyle w:val="Odkaznakoment"/>
        </w:rPr>
        <w:annotationRef/>
      </w:r>
      <w:r w:rsidR="00E51B64">
        <w:rPr>
          <w:sz w:val="20"/>
          <w:szCs w:val="20"/>
        </w:rPr>
        <w:t>Pokud výši úplaty neupřesníte, uplatní se výše obvyklá.</w:t>
      </w:r>
    </w:p>
  </w:comment>
  <w:comment w:id="25"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30"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C1D40" w15:done="0"/>
  <w15:commentEx w15:paraId="3AFE3E80" w15:done="1"/>
  <w15:commentEx w15:paraId="467AF68B" w15:done="1"/>
  <w15:commentEx w15:paraId="7651200A" w15:done="1"/>
  <w15:commentEx w15:paraId="21470EE7" w15:done="1"/>
  <w15:commentEx w15:paraId="3E1383B8" w15:done="1"/>
  <w15:commentEx w15:paraId="0DB0EE7B" w15:done="1"/>
  <w15:commentEx w15:paraId="57B9A6D8" w15:done="1"/>
  <w15:commentEx w15:paraId="67E5A424" w15:done="1"/>
  <w15:commentEx w15:paraId="6FD6EB7E" w15:done="0"/>
  <w15:commentEx w15:paraId="231528A0" w15:done="1"/>
  <w15:commentEx w15:paraId="6FA47470" w15:done="0"/>
  <w15:commentEx w15:paraId="655E6B2C" w15:done="0"/>
  <w15:commentEx w15:paraId="1313D285"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1DE6FC" w16cex:dateUtc="2021-06-07T08:11: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C1D40" w16cid:durableId="461DE6FC"/>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C743A"/>
    <w:rsid w:val="001F0CB4"/>
    <w:rsid w:val="002F6336"/>
    <w:rsid w:val="00490F94"/>
    <w:rsid w:val="004C13B7"/>
    <w:rsid w:val="0050040A"/>
    <w:rsid w:val="005A44C8"/>
    <w:rsid w:val="00620DBF"/>
    <w:rsid w:val="007050AC"/>
    <w:rsid w:val="00724675"/>
    <w:rsid w:val="00811333"/>
    <w:rsid w:val="008F603C"/>
    <w:rsid w:val="00907735"/>
    <w:rsid w:val="00956B81"/>
    <w:rsid w:val="009A6B3A"/>
    <w:rsid w:val="009D50C6"/>
    <w:rsid w:val="00A051ED"/>
    <w:rsid w:val="00AB0CC7"/>
    <w:rsid w:val="00BD7A5B"/>
    <w:rsid w:val="00CA709E"/>
    <w:rsid w:val="00D03D46"/>
    <w:rsid w:val="00D74B43"/>
    <w:rsid w:val="00D80840"/>
    <w:rsid w:val="00DF7337"/>
    <w:rsid w:val="00E51B64"/>
    <w:rsid w:val="00E65F6F"/>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A6B3A"/>
    <w:rPr>
      <w:color w:val="605E5C"/>
      <w:shd w:val="clear" w:color="auto" w:fill="E1DFDD"/>
    </w:rPr>
  </w:style>
  <w:style w:type="paragraph" w:styleId="Pedmtkomente">
    <w:name w:val="annotation subject"/>
    <w:basedOn w:val="Textkomente"/>
    <w:next w:val="Textkomente"/>
    <w:link w:val="PedmtkomenteChar"/>
    <w:uiPriority w:val="99"/>
    <w:semiHidden/>
    <w:unhideWhenUsed/>
    <w:rsid w:val="00DF7337"/>
    <w:rPr>
      <w:b/>
      <w:bCs/>
    </w:rPr>
  </w:style>
  <w:style w:type="character" w:customStyle="1" w:styleId="PedmtkomenteChar">
    <w:name w:val="Předmět komentáře Char"/>
    <w:basedOn w:val="TextkomenteChar"/>
    <w:link w:val="Pedmtkomente"/>
    <w:uiPriority w:val="99"/>
    <w:semiHidden/>
    <w:rsid w:val="00DF7337"/>
    <w:rPr>
      <w:rFonts w:ascii="Arial" w:eastAsia="Arial" w:hAnsi="Arial" w:cs="Arial"/>
      <w:b/>
      <w:bCs/>
      <w:sz w:val="20"/>
      <w:szCs w:val="20"/>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obchod@rostyexpres.cz" TargetMode="External"/><Relationship Id="rId13" Type="http://schemas.openxmlformats.org/officeDocument/2006/relationships/hyperlink" Target="http://www.co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evropskyspotrebitel.cz" TargetMode="Externa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3982</Words>
  <Characters>23496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Hana Do</cp:lastModifiedBy>
  <cp:revision>6</cp:revision>
  <dcterms:created xsi:type="dcterms:W3CDTF">2026-04-29T07:58:00Z</dcterms:created>
  <dcterms:modified xsi:type="dcterms:W3CDTF">2026-05-05T11:39:00Z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